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ageBreakBefore w:val="0"/>
        <w:kinsoku/>
        <w:wordWrap/>
        <w:overflowPunct/>
        <w:topLinePunct w:val="0"/>
        <w:bidi w:val="0"/>
        <w:snapToGrid/>
        <w:spacing w:line="360" w:lineRule="auto"/>
        <w:ind w:firstLine="0" w:firstLineChars="0"/>
        <w:jc w:val="center"/>
        <w:textAlignment w:val="auto"/>
        <w:rPr>
          <w:rFonts w:hint="default" w:ascii="Times New Roman" w:hAnsi="Times New Roman" w:eastAsia="仿宋" w:cs="Times New Roman"/>
          <w:b/>
          <w:bCs/>
          <w:color w:val="auto"/>
          <w:sz w:val="36"/>
          <w:szCs w:val="36"/>
        </w:rPr>
      </w:pPr>
      <w:r>
        <w:rPr>
          <w:rFonts w:hint="eastAsia" w:ascii="Times New Roman" w:hAnsi="Times New Roman" w:eastAsia="仿宋" w:cs="Times New Roman"/>
          <w:b/>
          <w:bCs/>
          <w:color w:val="auto"/>
          <w:sz w:val="36"/>
          <w:szCs w:val="36"/>
          <w:lang w:eastAsia="zh-CN"/>
        </w:rPr>
        <w:t>安徽喜力新型建材有限公司年产100万平方米新型建材项目（阶段性）</w:t>
      </w:r>
      <w:r>
        <w:rPr>
          <w:rFonts w:hint="default" w:ascii="Times New Roman" w:hAnsi="Times New Roman" w:eastAsia="仿宋" w:cs="Times New Roman"/>
          <w:b/>
          <w:bCs/>
          <w:color w:val="auto"/>
          <w:sz w:val="36"/>
          <w:szCs w:val="36"/>
        </w:rPr>
        <w:t>竣工环境保护验收意见</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eastAsia"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auto"/>
          <w:sz w:val="28"/>
          <w:szCs w:val="28"/>
        </w:rPr>
        <w:t>20</w:t>
      </w:r>
      <w:r>
        <w:rPr>
          <w:rFonts w:hint="eastAsia" w:eastAsia="仿宋" w:cs="Times New Roman"/>
          <w:color w:val="auto"/>
          <w:sz w:val="28"/>
          <w:szCs w:val="28"/>
          <w:lang w:val="en-US" w:eastAsia="zh-CN"/>
        </w:rPr>
        <w:t>23</w:t>
      </w:r>
      <w:r>
        <w:rPr>
          <w:rFonts w:hint="default" w:ascii="Times New Roman" w:hAnsi="Times New Roman" w:eastAsia="仿宋" w:cs="Times New Roman"/>
          <w:color w:val="auto"/>
          <w:sz w:val="28"/>
          <w:szCs w:val="28"/>
        </w:rPr>
        <w:t>年</w:t>
      </w:r>
      <w:r>
        <w:rPr>
          <w:rFonts w:hint="eastAsia" w:eastAsia="仿宋" w:cs="Times New Roman"/>
          <w:color w:val="auto"/>
          <w:sz w:val="28"/>
          <w:szCs w:val="28"/>
          <w:lang w:val="en-US" w:eastAsia="zh-CN"/>
        </w:rPr>
        <w:t>7</w:t>
      </w:r>
      <w:r>
        <w:rPr>
          <w:rFonts w:hint="default" w:ascii="Times New Roman" w:hAnsi="Times New Roman" w:eastAsia="仿宋" w:cs="Times New Roman"/>
          <w:color w:val="auto"/>
          <w:sz w:val="28"/>
          <w:szCs w:val="28"/>
        </w:rPr>
        <w:t>月</w:t>
      </w:r>
      <w:r>
        <w:rPr>
          <w:rFonts w:hint="eastAsia" w:eastAsia="仿宋" w:cs="Times New Roman"/>
          <w:color w:val="auto"/>
          <w:sz w:val="28"/>
          <w:szCs w:val="28"/>
          <w:lang w:val="en-US" w:eastAsia="zh-CN"/>
        </w:rPr>
        <w:t>9</w:t>
      </w:r>
      <w:r>
        <w:rPr>
          <w:rFonts w:hint="default" w:ascii="Times New Roman" w:hAnsi="Times New Roman" w:eastAsia="仿宋" w:cs="Times New Roman"/>
          <w:color w:val="auto"/>
          <w:sz w:val="28"/>
          <w:szCs w:val="28"/>
        </w:rPr>
        <w:t>日，</w:t>
      </w:r>
      <w:r>
        <w:rPr>
          <w:rFonts w:hint="eastAsia" w:eastAsia="仿宋" w:cs="Times New Roman"/>
          <w:color w:val="auto"/>
          <w:sz w:val="28"/>
          <w:szCs w:val="28"/>
          <w:lang w:eastAsia="zh-CN"/>
        </w:rPr>
        <w:t>安徽喜力新型建材有限公司</w:t>
      </w:r>
      <w:r>
        <w:rPr>
          <w:rFonts w:hint="default" w:ascii="Times New Roman" w:hAnsi="Times New Roman" w:eastAsia="仿宋" w:cs="Times New Roman"/>
          <w:color w:val="auto"/>
          <w:sz w:val="28"/>
          <w:szCs w:val="28"/>
        </w:rPr>
        <w:t>依据《建设项目竣工环境保护验收暂行办法》和《建设项目竣工环境保护验收技术指南 污染影响类》，依照国家有关法律法规、建设项目竣工环境保护验收技术规范、项目环境影响评价报告表和环评批复要求等对《</w:t>
      </w:r>
      <w:r>
        <w:rPr>
          <w:rFonts w:hint="eastAsia" w:eastAsia="仿宋" w:cs="Times New Roman"/>
          <w:color w:val="auto"/>
          <w:sz w:val="28"/>
          <w:szCs w:val="28"/>
          <w:lang w:eastAsia="zh-CN"/>
        </w:rPr>
        <w:t>安徽喜力新型建材有限公司年产100万平方米新型建材项目（阶段性）</w:t>
      </w:r>
      <w:r>
        <w:rPr>
          <w:rFonts w:hint="default" w:ascii="Times New Roman" w:hAnsi="Times New Roman" w:eastAsia="仿宋" w:cs="Times New Roman"/>
          <w:color w:val="auto"/>
          <w:sz w:val="28"/>
          <w:szCs w:val="28"/>
        </w:rPr>
        <w:t>竣工环境保护验收监测报告》等进行技术审</w:t>
      </w:r>
      <w:r>
        <w:rPr>
          <w:rFonts w:hint="default" w:ascii="Times New Roman" w:hAnsi="Times New Roman" w:eastAsia="仿宋" w:cs="Times New Roman"/>
          <w:color w:val="000000" w:themeColor="text1"/>
          <w:sz w:val="28"/>
          <w:szCs w:val="28"/>
          <w14:textFill>
            <w14:solidFill>
              <w14:schemeClr w14:val="tx1"/>
            </w14:solidFill>
          </w14:textFill>
        </w:rPr>
        <w:t>查，会议邀请3名专家组成技术审查组，参加会议的有</w:t>
      </w:r>
      <w:r>
        <w:rPr>
          <w:rFonts w:hint="eastAsia" w:eastAsia="仿宋" w:cs="Times New Roman"/>
          <w:color w:val="000000" w:themeColor="text1"/>
          <w:sz w:val="28"/>
          <w:szCs w:val="28"/>
          <w:lang w:val="en-US" w:eastAsia="zh-CN"/>
          <w14:textFill>
            <w14:solidFill>
              <w14:schemeClr w14:val="tx1"/>
            </w14:solidFill>
          </w14:textFill>
        </w:rPr>
        <w:t>滁州绿之源环境工程有限公司</w:t>
      </w:r>
      <w:r>
        <w:rPr>
          <w:rFonts w:hint="default" w:ascii="Times New Roman" w:hAnsi="Times New Roman" w:eastAsia="仿宋" w:cs="Times New Roman"/>
          <w:color w:val="000000" w:themeColor="text1"/>
          <w:sz w:val="28"/>
          <w:szCs w:val="28"/>
          <w14:textFill>
            <w14:solidFill>
              <w14:schemeClr w14:val="tx1"/>
            </w14:solidFill>
          </w14:textFill>
        </w:rPr>
        <w:t>（验收</w:t>
      </w:r>
      <w:r>
        <w:rPr>
          <w:rFonts w:hint="eastAsia" w:eastAsia="仿宋" w:cs="Times New Roman"/>
          <w:color w:val="000000" w:themeColor="text1"/>
          <w:sz w:val="28"/>
          <w:szCs w:val="28"/>
          <w:lang w:val="en-US" w:eastAsia="zh-CN"/>
          <w14:textFill>
            <w14:solidFill>
              <w14:schemeClr w14:val="tx1"/>
            </w14:solidFill>
          </w14:textFill>
        </w:rPr>
        <w:t>报告编制</w:t>
      </w:r>
      <w:r>
        <w:rPr>
          <w:rFonts w:hint="default" w:ascii="Times New Roman" w:hAnsi="Times New Roman" w:eastAsia="仿宋" w:cs="Times New Roman"/>
          <w:color w:val="000000" w:themeColor="text1"/>
          <w:sz w:val="28"/>
          <w:szCs w:val="28"/>
          <w14:textFill>
            <w14:solidFill>
              <w14:schemeClr w14:val="tx1"/>
            </w14:solidFill>
          </w14:textFill>
        </w:rPr>
        <w:t>单位）等代表</w:t>
      </w:r>
      <w:r>
        <w:rPr>
          <w:rFonts w:hint="eastAsia" w:eastAsia="仿宋" w:cs="Times New Roman"/>
          <w:color w:val="000000" w:themeColor="text1"/>
          <w:sz w:val="28"/>
          <w:szCs w:val="28"/>
          <w:lang w:val="en-US" w:eastAsia="zh-CN"/>
          <w14:textFill>
            <w14:solidFill>
              <w14:schemeClr w14:val="tx1"/>
            </w14:solidFill>
          </w14:textFill>
        </w:rPr>
        <w:t>6</w:t>
      </w:r>
      <w:r>
        <w:rPr>
          <w:rFonts w:hint="default" w:ascii="Times New Roman" w:hAnsi="Times New Roman" w:eastAsia="仿宋" w:cs="Times New Roman"/>
          <w:color w:val="000000" w:themeColor="text1"/>
          <w:sz w:val="28"/>
          <w:szCs w:val="28"/>
          <w14:textFill>
            <w14:solidFill>
              <w14:schemeClr w14:val="tx1"/>
            </w14:solidFill>
          </w14:textFill>
        </w:rPr>
        <w:t>人</w:t>
      </w:r>
      <w:r>
        <w:rPr>
          <w:rFonts w:hint="default" w:ascii="Times New Roman" w:hAnsi="Times New Roman" w:eastAsia="仿宋" w:cs="Times New Roman"/>
          <w:color w:val="000000" w:themeColor="text1"/>
          <w:sz w:val="28"/>
          <w:szCs w:val="28"/>
          <w:lang w:eastAsia="zh-CN"/>
          <w14:textFill>
            <w14:solidFill>
              <w14:schemeClr w14:val="tx1"/>
            </w14:solidFill>
          </w14:textFill>
        </w:rPr>
        <w:t>组成验收工作组</w:t>
      </w:r>
      <w:r>
        <w:rPr>
          <w:rFonts w:hint="default" w:ascii="Times New Roman" w:hAnsi="Times New Roman" w:eastAsia="仿宋" w:cs="Times New Roman"/>
          <w:color w:val="000000" w:themeColor="text1"/>
          <w:sz w:val="28"/>
          <w:szCs w:val="28"/>
          <w14:textFill>
            <w14:solidFill>
              <w14:schemeClr w14:val="tx1"/>
            </w14:solidFill>
          </w14:textFill>
        </w:rPr>
        <w:t>，与会代表查看了项目现场及周边环境，在现场查看和听取汇报后，提出</w:t>
      </w:r>
      <w:r>
        <w:rPr>
          <w:rFonts w:hint="default" w:ascii="Times New Roman" w:hAnsi="Times New Roman" w:eastAsia="仿宋" w:cs="Times New Roman"/>
          <w:color w:val="000000" w:themeColor="text1"/>
          <w:sz w:val="28"/>
          <w:szCs w:val="28"/>
          <w:lang w:eastAsia="zh-CN"/>
          <w14:textFill>
            <w14:solidFill>
              <w14:schemeClr w14:val="tx1"/>
            </w14:solidFill>
          </w14:textFill>
        </w:rPr>
        <w:t>验收</w:t>
      </w:r>
      <w:r>
        <w:rPr>
          <w:rFonts w:hint="default" w:ascii="Times New Roman" w:hAnsi="Times New Roman" w:eastAsia="仿宋" w:cs="Times New Roman"/>
          <w:color w:val="000000" w:themeColor="text1"/>
          <w:sz w:val="28"/>
          <w:szCs w:val="28"/>
          <w14:textFill>
            <w14:solidFill>
              <w14:schemeClr w14:val="tx1"/>
            </w14:solidFill>
          </w14:textFill>
        </w:rPr>
        <w:t>意见如下：</w:t>
      </w:r>
      <w:r>
        <w:rPr>
          <w:rFonts w:hint="eastAsia" w:eastAsia="仿宋" w:cs="Times New Roman"/>
          <w:color w:val="000000" w:themeColor="text1"/>
          <w:sz w:val="28"/>
          <w:szCs w:val="28"/>
          <w:lang w:val="en-US" w:eastAsia="zh-CN"/>
          <w14:textFill>
            <w14:solidFill>
              <w14:schemeClr w14:val="tx1"/>
            </w14:solidFill>
          </w14:textFill>
        </w:rPr>
        <w:t xml:space="preserve"> </w:t>
      </w:r>
    </w:p>
    <w:p>
      <w:pPr>
        <w:pageBreakBefore w:val="0"/>
        <w:kinsoku/>
        <w:wordWrap/>
        <w:overflowPunct/>
        <w:topLinePunct w:val="0"/>
        <w:bidi w:val="0"/>
        <w:snapToGrid/>
        <w:spacing w:line="360" w:lineRule="auto"/>
        <w:ind w:firstLine="562"/>
        <w:jc w:val="both"/>
        <w:textAlignment w:val="auto"/>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一、工程建设基本情况</w:t>
      </w:r>
    </w:p>
    <w:p>
      <w:pPr>
        <w:pageBreakBefore w:val="0"/>
        <w:kinsoku/>
        <w:wordWrap/>
        <w:overflowPunct/>
        <w:topLinePunct w:val="0"/>
        <w:bidi w:val="0"/>
        <w:snapToGrid/>
        <w:spacing w:line="360" w:lineRule="auto"/>
        <w:ind w:firstLine="56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（一）建设地点、规模、主要建设内容</w:t>
      </w:r>
    </w:p>
    <w:p>
      <w:pPr>
        <w:pageBreakBefore w:val="0"/>
        <w:kinsoku/>
        <w:wordWrap/>
        <w:overflowPunct/>
        <w:topLinePunct w:val="0"/>
        <w:bidi w:val="0"/>
        <w:snapToGrid/>
        <w:spacing w:line="360" w:lineRule="auto"/>
        <w:ind w:firstLine="560"/>
        <w:jc w:val="both"/>
        <w:textAlignment w:val="auto"/>
        <w:rPr>
          <w:rFonts w:hint="default" w:ascii="Times New Roman" w:hAnsi="Times New Roman" w:eastAsia="仿宋" w:cs="Times New Roman"/>
          <w:color w:val="auto"/>
          <w:sz w:val="28"/>
          <w:szCs w:val="28"/>
          <w:lang w:val="en-US" w:eastAsia="zh-CN"/>
        </w:rPr>
      </w:pPr>
      <w:r>
        <w:rPr>
          <w:rFonts w:hint="eastAsia" w:eastAsia="仿宋" w:cs="Times New Roman"/>
          <w:color w:val="auto"/>
          <w:sz w:val="28"/>
          <w:szCs w:val="28"/>
          <w:lang w:val="en-US" w:eastAsia="zh-CN"/>
        </w:rPr>
        <w:t>安徽喜力新型建材有限公司</w:t>
      </w:r>
      <w:r>
        <w:rPr>
          <w:rFonts w:hint="default" w:ascii="Times New Roman" w:hAnsi="Times New Roman" w:eastAsia="仿宋" w:cs="Times New Roman"/>
          <w:color w:val="auto"/>
          <w:sz w:val="28"/>
          <w:szCs w:val="28"/>
          <w:lang w:val="en-US" w:eastAsia="zh-CN"/>
        </w:rPr>
        <w:t>位于天长市秦栏镇工业园区内，项目利用现有的1#厂房</w:t>
      </w:r>
      <w:r>
        <w:rPr>
          <w:rFonts w:hint="eastAsia" w:eastAsia="仿宋" w:cs="Times New Roman"/>
          <w:color w:val="auto"/>
          <w:sz w:val="28"/>
          <w:szCs w:val="28"/>
          <w:lang w:val="en-US" w:eastAsia="zh-CN"/>
        </w:rPr>
        <w:t>西侧</w:t>
      </w:r>
      <w:r>
        <w:rPr>
          <w:rFonts w:hint="eastAsia" w:ascii="Times New Roman" w:hAnsi="Times New Roman" w:eastAsia="仿宋" w:cs="Times New Roman"/>
          <w:color w:val="auto"/>
          <w:sz w:val="28"/>
          <w:szCs w:val="28"/>
          <w:lang w:val="en-US" w:eastAsia="zh-CN"/>
        </w:rPr>
        <w:t>。环评中总投资为</w:t>
      </w:r>
      <w:r>
        <w:rPr>
          <w:rFonts w:hint="eastAsia" w:eastAsia="仿宋" w:cs="Times New Roman"/>
          <w:color w:val="auto"/>
          <w:sz w:val="28"/>
          <w:szCs w:val="28"/>
          <w:lang w:val="en-US" w:eastAsia="zh-CN"/>
        </w:rPr>
        <w:t>1000</w:t>
      </w:r>
      <w:r>
        <w:rPr>
          <w:rFonts w:hint="eastAsia" w:ascii="Times New Roman" w:hAnsi="Times New Roman" w:eastAsia="仿宋" w:cs="Times New Roman"/>
          <w:color w:val="auto"/>
          <w:sz w:val="28"/>
          <w:szCs w:val="28"/>
          <w:lang w:val="en-US" w:eastAsia="zh-CN"/>
        </w:rPr>
        <w:t>万元，实际总投资为</w:t>
      </w:r>
      <w:r>
        <w:rPr>
          <w:rFonts w:hint="eastAsia" w:eastAsia="仿宋" w:cs="Times New Roman"/>
          <w:color w:val="auto"/>
          <w:sz w:val="28"/>
          <w:szCs w:val="28"/>
          <w:lang w:val="en-US" w:eastAsia="zh-CN"/>
        </w:rPr>
        <w:t>500</w:t>
      </w:r>
      <w:r>
        <w:rPr>
          <w:rFonts w:hint="eastAsia" w:ascii="Times New Roman" w:hAnsi="Times New Roman" w:eastAsia="仿宋" w:cs="Times New Roman"/>
          <w:color w:val="auto"/>
          <w:sz w:val="28"/>
          <w:szCs w:val="28"/>
          <w:lang w:val="en-US" w:eastAsia="zh-CN"/>
        </w:rPr>
        <w:t>万元；本项目利用现有1#厂房建设8条100万平方米新型建材生产线，本项目新型建材主要为石膏砌块，现已购置2条石膏砌块生产线。环评中总投资为1000万元，实际总投资为500万元；且本次验收之后剩余6条石膏砌块生产线会继续建设。故本次验收涉及产能为新型材料25万平方米/a。综上，本项目为阶段性验收，涉及的产能为新型材料25万平方米/a。</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（二）建设过程及环保审批情况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jc w:val="both"/>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本项目于2023年2月取得天长市发展和改革委员会《关于安徽喜力新型建材有限公司年产100万平方米新型建材项目备案表》（项目编码：2302-341181-04-01-769845）；2023年2月，委托安徽山之青环保科技有限公司编制了《安徽喜力新型建材有限公司年产100万平方米新型建材项目环境影响报告表》，该项目环境影响报告表于2023年5月23日取得滁州市天长市生态环境分局《关于&lt;安徽喜力新型建材有限公司年产100万平方米新型建材项目环境影响报告表&gt;的批复》（天环【2023】118号）。本项目于2023年5月底进行装修，生产设备安装，于2023年6月建设完成并开始调试，于2023年6月投入试生产。</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highlight w:val="none"/>
          <w:lang w:val="en-US" w:eastAsia="zh-CN"/>
        </w:rPr>
        <w:t>本项目在验收期间，环评中总投资为</w:t>
      </w:r>
      <w:r>
        <w:rPr>
          <w:rFonts w:hint="eastAsia" w:eastAsia="仿宋" w:cs="Times New Roman"/>
          <w:color w:val="auto"/>
          <w:sz w:val="28"/>
          <w:szCs w:val="28"/>
          <w:highlight w:val="none"/>
          <w:lang w:val="en-US" w:eastAsia="zh-CN"/>
        </w:rPr>
        <w:t>100</w:t>
      </w:r>
      <w:r>
        <w:rPr>
          <w:rFonts w:hint="default" w:ascii="Times New Roman" w:hAnsi="Times New Roman" w:eastAsia="仿宋" w:cs="Times New Roman"/>
          <w:color w:val="auto"/>
          <w:sz w:val="28"/>
          <w:szCs w:val="28"/>
          <w:highlight w:val="none"/>
          <w:lang w:val="en-US" w:eastAsia="zh-CN"/>
        </w:rPr>
        <w:t>0万元，实际总投资为500万元；</w:t>
      </w:r>
      <w:r>
        <w:rPr>
          <w:rFonts w:hint="eastAsia" w:ascii="Times New Roman" w:hAnsi="Times New Roman" w:eastAsia="仿宋" w:cs="Times New Roman"/>
          <w:color w:val="auto"/>
          <w:sz w:val="28"/>
          <w:szCs w:val="28"/>
          <w:lang w:val="en-US" w:eastAsia="zh-CN"/>
        </w:rPr>
        <w:t>环评中总投资为</w:t>
      </w:r>
      <w:r>
        <w:rPr>
          <w:rFonts w:hint="eastAsia" w:eastAsia="仿宋" w:cs="Times New Roman"/>
          <w:color w:val="auto"/>
          <w:sz w:val="28"/>
          <w:szCs w:val="28"/>
          <w:lang w:val="en-US" w:eastAsia="zh-CN"/>
        </w:rPr>
        <w:t>39</w:t>
      </w:r>
      <w:r>
        <w:rPr>
          <w:rFonts w:hint="eastAsia" w:ascii="Times New Roman" w:hAnsi="Times New Roman" w:eastAsia="仿宋" w:cs="Times New Roman"/>
          <w:color w:val="auto"/>
          <w:sz w:val="28"/>
          <w:szCs w:val="28"/>
          <w:lang w:val="en-US" w:eastAsia="zh-CN"/>
        </w:rPr>
        <w:t>万元，实际总投资为</w:t>
      </w:r>
      <w:r>
        <w:rPr>
          <w:rFonts w:hint="eastAsia" w:eastAsia="仿宋" w:cs="Times New Roman"/>
          <w:color w:val="auto"/>
          <w:sz w:val="28"/>
          <w:szCs w:val="28"/>
          <w:lang w:val="en-US" w:eastAsia="zh-CN"/>
        </w:rPr>
        <w:t>66</w:t>
      </w:r>
      <w:r>
        <w:rPr>
          <w:rFonts w:hint="eastAsia" w:ascii="Times New Roman" w:hAnsi="Times New Roman" w:eastAsia="仿宋" w:cs="Times New Roman"/>
          <w:color w:val="auto"/>
          <w:sz w:val="28"/>
          <w:szCs w:val="28"/>
          <w:lang w:val="en-US" w:eastAsia="zh-CN"/>
        </w:rPr>
        <w:t>万元；本项目新型建材主要为石膏砌块，现已购置2条石膏砌块生产线。且本次验收之后剩余6条石膏砌块生产线会继续建设。故本次验收涉及产能为新型材料25万平方米/a。综上，本项目为阶段性验收</w:t>
      </w:r>
      <w:r>
        <w:rPr>
          <w:rFonts w:hint="eastAsia" w:eastAsia="仿宋" w:cs="Times New Roman"/>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jc w:val="both"/>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安徽喜力新型建材有限公司年加工30万吨粉刷石膏、600万平方米无饰面复合岩棉板项目属于“简化管理类”。根据查询《固定污染源排污许可分类管理名录》（2019年版）可知，本次扩建项目为“二十五、非金属矿物制品业30，63水泥、石灰和石膏制造301，石膏、水泥制品及类似制品制造302，轻质建筑材料制造3024”，排污许可填报管理类别应为“登记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jc w:val="both"/>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综上所述，本项目全厂排污许可填报管理类别应为“简化管理”。项目于2023年7月18日在“全国排污许可证管理信息平台-企业端”重新申请排污许可证，排污许可证编码为91341181MA2TXQ1B42001Q。</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jc w:val="both"/>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（三）投资情况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jc w:val="both"/>
        <w:textAlignment w:val="auto"/>
        <w:rPr>
          <w:rFonts w:hint="default" w:ascii="Times New Roman" w:hAnsi="Times New Roman" w:eastAsia="仿宋" w:cs="Times New Roman"/>
          <w:color w:val="auto"/>
          <w:sz w:val="28"/>
          <w:szCs w:val="28"/>
          <w:highlight w:val="none"/>
        </w:rPr>
      </w:pPr>
      <w:r>
        <w:rPr>
          <w:rFonts w:hint="eastAsia" w:eastAsia="仿宋" w:cs="Times New Roman"/>
          <w:color w:val="auto"/>
          <w:sz w:val="28"/>
          <w:szCs w:val="28"/>
          <w:highlight w:val="none"/>
          <w:lang w:val="en-US" w:eastAsia="zh-CN"/>
        </w:rPr>
        <w:t>本</w:t>
      </w:r>
      <w:r>
        <w:rPr>
          <w:rFonts w:hint="default" w:ascii="Times New Roman" w:hAnsi="Times New Roman" w:eastAsia="仿宋" w:cs="Times New Roman"/>
          <w:color w:val="auto"/>
          <w:sz w:val="28"/>
          <w:szCs w:val="28"/>
          <w:highlight w:val="none"/>
        </w:rPr>
        <w:t>项目</w:t>
      </w:r>
      <w:r>
        <w:rPr>
          <w:rFonts w:hint="default" w:ascii="Times New Roman" w:hAnsi="Times New Roman" w:eastAsia="仿宋" w:cs="Times New Roman"/>
          <w:color w:val="auto"/>
          <w:sz w:val="28"/>
          <w:szCs w:val="28"/>
          <w:highlight w:val="none"/>
          <w:lang w:val="en-US" w:eastAsia="zh-CN"/>
        </w:rPr>
        <w:t>环评中总投资</w:t>
      </w:r>
      <w:r>
        <w:rPr>
          <w:rFonts w:hint="eastAsia" w:eastAsia="仿宋" w:cs="Times New Roman"/>
          <w:color w:val="auto"/>
          <w:sz w:val="28"/>
          <w:szCs w:val="28"/>
          <w:highlight w:val="none"/>
          <w:lang w:val="en-US" w:eastAsia="zh-CN"/>
        </w:rPr>
        <w:t>1000</w:t>
      </w:r>
      <w:r>
        <w:rPr>
          <w:rFonts w:hint="default" w:ascii="Times New Roman" w:hAnsi="Times New Roman" w:eastAsia="仿宋" w:cs="Times New Roman"/>
          <w:color w:val="auto"/>
          <w:sz w:val="28"/>
          <w:szCs w:val="28"/>
          <w:highlight w:val="none"/>
          <w:lang w:val="en-US" w:eastAsia="zh-CN"/>
        </w:rPr>
        <w:t>万元，其中环保投资</w:t>
      </w:r>
      <w:r>
        <w:rPr>
          <w:rFonts w:hint="eastAsia" w:eastAsia="仿宋" w:cs="Times New Roman"/>
          <w:color w:val="auto"/>
          <w:sz w:val="28"/>
          <w:szCs w:val="28"/>
          <w:highlight w:val="none"/>
          <w:lang w:val="en-US" w:eastAsia="zh-CN"/>
        </w:rPr>
        <w:t>39</w:t>
      </w:r>
      <w:r>
        <w:rPr>
          <w:rFonts w:hint="default" w:ascii="Times New Roman" w:hAnsi="Times New Roman" w:eastAsia="仿宋" w:cs="Times New Roman"/>
          <w:color w:val="auto"/>
          <w:sz w:val="28"/>
          <w:szCs w:val="28"/>
          <w:highlight w:val="none"/>
          <w:lang w:val="en-US" w:eastAsia="zh-CN"/>
        </w:rPr>
        <w:t>万元</w:t>
      </w:r>
      <w:r>
        <w:rPr>
          <w:rFonts w:hint="default" w:ascii="Times New Roman" w:hAnsi="Times New Roman" w:eastAsia="仿宋" w:cs="Times New Roman"/>
          <w:color w:val="auto"/>
          <w:sz w:val="28"/>
          <w:szCs w:val="28"/>
          <w:highlight w:val="none"/>
        </w:rPr>
        <w:t>；</w:t>
      </w:r>
      <w:r>
        <w:rPr>
          <w:rFonts w:hint="eastAsia" w:eastAsia="仿宋" w:cs="Times New Roman"/>
          <w:color w:val="auto"/>
          <w:sz w:val="28"/>
          <w:szCs w:val="28"/>
          <w:highlight w:val="none"/>
          <w:lang w:val="en-US" w:eastAsia="zh-CN"/>
        </w:rPr>
        <w:t>本次验收实际总投资500万元，其中环保投66万元</w:t>
      </w:r>
      <w:r>
        <w:rPr>
          <w:rFonts w:hint="default" w:ascii="Times New Roman" w:hAnsi="Times New Roman" w:eastAsia="仿宋" w:cs="Times New Roman"/>
          <w:color w:val="auto"/>
          <w:sz w:val="28"/>
          <w:szCs w:val="28"/>
          <w:highlight w:val="none"/>
        </w:rPr>
        <w:t>。</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（四）验收范围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jc w:val="both"/>
        <w:textAlignment w:val="auto"/>
        <w:rPr>
          <w:rFonts w:hint="eastAsia" w:eastAsia="仿宋" w:cs="Times New Roman"/>
          <w:color w:val="auto"/>
          <w:sz w:val="28"/>
          <w:szCs w:val="28"/>
          <w:lang w:val="en-US" w:eastAsia="zh-CN"/>
        </w:rPr>
      </w:pPr>
      <w:r>
        <w:rPr>
          <w:rFonts w:hint="eastAsia" w:eastAsia="仿宋" w:cs="Times New Roman"/>
          <w:color w:val="auto"/>
          <w:sz w:val="28"/>
          <w:szCs w:val="28"/>
          <w:lang w:val="en-US" w:eastAsia="zh-CN"/>
        </w:rPr>
        <w:t>本次验收为阶段性验收，</w:t>
      </w:r>
      <w:r>
        <w:rPr>
          <w:rFonts w:hint="eastAsia" w:ascii="Times New Roman" w:hAnsi="Times New Roman" w:eastAsia="仿宋" w:cs="Times New Roman"/>
          <w:color w:val="auto"/>
          <w:sz w:val="28"/>
          <w:szCs w:val="28"/>
          <w:lang w:val="en-US" w:eastAsia="zh-CN"/>
        </w:rPr>
        <w:t>涉及产能为新型材料25万平方米/a。</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jc w:val="both"/>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二、项目变动情况</w:t>
      </w:r>
    </w:p>
    <w:p>
      <w:pPr>
        <w:pStyle w:val="13"/>
        <w:jc w:val="both"/>
        <w:rPr>
          <w:rFonts w:hint="default" w:ascii="Times New Roman" w:hAnsi="Times New Roman" w:eastAsia="仿宋" w:cs="Times New Roman"/>
          <w:color w:val="auto"/>
          <w:kern w:val="2"/>
          <w:sz w:val="28"/>
          <w:szCs w:val="28"/>
          <w:lang w:val="en-US" w:eastAsia="zh-CN" w:bidi="ar-SA"/>
        </w:rPr>
      </w:pPr>
      <w:r>
        <w:rPr>
          <w:rFonts w:hint="eastAsia" w:ascii="Times New Roman" w:hAnsi="Times New Roman" w:eastAsia="仿宋" w:cs="Times New Roman"/>
          <w:color w:val="auto"/>
          <w:kern w:val="2"/>
          <w:sz w:val="28"/>
          <w:szCs w:val="28"/>
          <w:lang w:val="en-US" w:eastAsia="zh-CN" w:bidi="ar-SA"/>
        </w:rPr>
        <w:t>1）原环评中危废间位于一般固废间南侧，建筑面积约为10m</w:t>
      </w:r>
      <w:r>
        <w:rPr>
          <w:rFonts w:hint="eastAsia" w:ascii="Times New Roman" w:hAnsi="Times New Roman" w:eastAsia="仿宋" w:cs="Times New Roman"/>
          <w:color w:val="auto"/>
          <w:kern w:val="2"/>
          <w:sz w:val="28"/>
          <w:szCs w:val="28"/>
          <w:vertAlign w:val="superscript"/>
          <w:lang w:val="en-US" w:eastAsia="zh-CN" w:bidi="ar-SA"/>
        </w:rPr>
        <w:t>2</w:t>
      </w:r>
      <w:r>
        <w:rPr>
          <w:rFonts w:hint="eastAsia" w:ascii="Times New Roman" w:hAnsi="Times New Roman" w:eastAsia="仿宋" w:cs="Times New Roman"/>
          <w:color w:val="auto"/>
          <w:kern w:val="2"/>
          <w:sz w:val="28"/>
          <w:szCs w:val="28"/>
          <w:lang w:val="en-US" w:eastAsia="zh-CN" w:bidi="ar-SA"/>
        </w:rPr>
        <w:t>。实际危废间位于1#厂房西北侧，建筑面积约为10m</w:t>
      </w:r>
      <w:r>
        <w:rPr>
          <w:rFonts w:hint="eastAsia" w:ascii="Times New Roman" w:hAnsi="Times New Roman" w:eastAsia="仿宋" w:cs="Times New Roman"/>
          <w:color w:val="auto"/>
          <w:kern w:val="2"/>
          <w:sz w:val="28"/>
          <w:szCs w:val="28"/>
          <w:vertAlign w:val="superscript"/>
          <w:lang w:val="en-US" w:eastAsia="zh-CN" w:bidi="ar-SA"/>
        </w:rPr>
        <w:t>2</w:t>
      </w:r>
      <w:r>
        <w:rPr>
          <w:rFonts w:hint="eastAsia" w:ascii="Times New Roman" w:hAnsi="Times New Roman" w:eastAsia="仿宋" w:cs="Times New Roman"/>
          <w:color w:val="auto"/>
          <w:kern w:val="2"/>
          <w:sz w:val="28"/>
          <w:szCs w:val="28"/>
          <w:lang w:val="en-US" w:eastAsia="zh-CN" w:bidi="ar-SA"/>
        </w:rPr>
        <w:t>。</w:t>
      </w:r>
    </w:p>
    <w:p>
      <w:pPr>
        <w:pStyle w:val="13"/>
        <w:jc w:val="both"/>
        <w:rPr>
          <w:rFonts w:hint="default" w:ascii="Times New Roman" w:hAnsi="Times New Roman" w:eastAsia="仿宋" w:cs="Times New Roman"/>
          <w:color w:val="auto"/>
          <w:kern w:val="2"/>
          <w:sz w:val="28"/>
          <w:szCs w:val="28"/>
          <w:lang w:val="en-US" w:eastAsia="zh-CN" w:bidi="ar-SA"/>
        </w:rPr>
      </w:pPr>
      <w:r>
        <w:rPr>
          <w:rFonts w:hint="eastAsia" w:ascii="Times New Roman" w:hAnsi="Times New Roman" w:eastAsia="仿宋" w:cs="Times New Roman"/>
          <w:color w:val="auto"/>
          <w:kern w:val="2"/>
          <w:sz w:val="28"/>
          <w:szCs w:val="28"/>
          <w:lang w:val="en-US" w:eastAsia="zh-CN" w:bidi="ar-SA"/>
        </w:rPr>
        <w:t>2）设备清洗废水经沉淀池后，回用于生产。沉淀池沉渣外售处理。实际中本项目设备无需清洗，故无沉淀池沉渣产生。</w:t>
      </w:r>
    </w:p>
    <w:p>
      <w:pPr>
        <w:pStyle w:val="13"/>
        <w:jc w:val="both"/>
        <w:rPr>
          <w:rFonts w:hint="default" w:ascii="Times New Roman" w:hAnsi="Times New Roman" w:eastAsia="仿宋" w:cs="Times New Roman"/>
          <w:color w:val="auto"/>
          <w:sz w:val="28"/>
          <w:szCs w:val="28"/>
          <w:lang w:eastAsia="zh-CN"/>
        </w:rPr>
      </w:pPr>
      <w:r>
        <w:rPr>
          <w:rFonts w:hint="default" w:ascii="Times New Roman" w:hAnsi="Times New Roman" w:eastAsia="仿宋" w:cs="Times New Roman"/>
          <w:color w:val="auto"/>
          <w:kern w:val="2"/>
          <w:sz w:val="28"/>
          <w:szCs w:val="28"/>
          <w:lang w:val="en-US" w:eastAsia="zh-CN" w:bidi="ar-SA"/>
        </w:rPr>
        <w:t>对照</w:t>
      </w:r>
      <w:r>
        <w:rPr>
          <w:rFonts w:hint="eastAsia" w:ascii="宋体" w:hAnsi="宋体" w:eastAsia="宋体" w:cs="宋体"/>
          <w:color w:val="auto"/>
          <w:kern w:val="2"/>
          <w:sz w:val="28"/>
          <w:szCs w:val="28"/>
          <w:lang w:val="en-US" w:eastAsia="zh-CN" w:bidi="ar-SA"/>
        </w:rPr>
        <w:t>“</w:t>
      </w:r>
      <w:r>
        <w:rPr>
          <w:rFonts w:hint="default" w:ascii="Times New Roman" w:hAnsi="Times New Roman" w:eastAsia="仿宋" w:cs="Times New Roman"/>
          <w:color w:val="auto"/>
          <w:kern w:val="2"/>
          <w:sz w:val="28"/>
          <w:szCs w:val="28"/>
          <w:lang w:val="en-US" w:eastAsia="zh-CN" w:bidi="ar-SA"/>
        </w:rPr>
        <w:t>关于印发《污染影响类建设项目重大变动清单（试行）》的通知</w:t>
      </w:r>
      <w:r>
        <w:rPr>
          <w:rFonts w:hint="eastAsia" w:ascii="宋体" w:hAnsi="宋体" w:eastAsia="宋体" w:cs="宋体"/>
          <w:color w:val="auto"/>
          <w:kern w:val="2"/>
          <w:sz w:val="28"/>
          <w:szCs w:val="28"/>
          <w:lang w:val="en-US" w:eastAsia="zh-CN" w:bidi="ar-SA"/>
        </w:rPr>
        <w:t>”</w:t>
      </w:r>
      <w:r>
        <w:rPr>
          <w:rFonts w:hint="default" w:ascii="Times New Roman" w:hAnsi="Times New Roman" w:eastAsia="仿宋" w:cs="Times New Roman"/>
          <w:color w:val="auto"/>
          <w:kern w:val="2"/>
          <w:sz w:val="28"/>
          <w:szCs w:val="28"/>
          <w:lang w:val="en-US" w:eastAsia="zh-CN" w:bidi="ar-SA"/>
        </w:rPr>
        <w:t>（环办环评函【2020】688号，2020年12月13日），本项目实际建设中性质、地点、生产工艺、污染治理措施分析，项目实际建设情况中存在的变动，均不属于重大变动。</w:t>
      </w:r>
      <w:r>
        <w:rPr>
          <w:rFonts w:hint="default" w:ascii="Times New Roman" w:hAnsi="Times New Roman" w:eastAsia="仿宋" w:cs="Times New Roman"/>
          <w:color w:val="auto"/>
          <w:sz w:val="28"/>
          <w:szCs w:val="28"/>
          <w:lang w:val="en-US" w:eastAsia="zh-CN"/>
        </w:rPr>
        <w:t xml:space="preserve"> </w:t>
      </w:r>
    </w:p>
    <w:p>
      <w:pPr>
        <w:pageBreakBefore w:val="0"/>
        <w:kinsoku/>
        <w:wordWrap/>
        <w:overflowPunct/>
        <w:topLinePunct w:val="0"/>
        <w:bidi w:val="0"/>
        <w:snapToGrid/>
        <w:spacing w:line="360" w:lineRule="auto"/>
        <w:ind w:firstLine="560"/>
        <w:jc w:val="both"/>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三、环境保护设施建设情况</w:t>
      </w:r>
    </w:p>
    <w:p>
      <w:pPr>
        <w:pageBreakBefore w:val="0"/>
        <w:kinsoku/>
        <w:wordWrap/>
        <w:overflowPunct/>
        <w:topLinePunct w:val="0"/>
        <w:bidi w:val="0"/>
        <w:snapToGrid/>
        <w:spacing w:line="360" w:lineRule="auto"/>
        <w:ind w:firstLine="56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（一）废水</w:t>
      </w:r>
    </w:p>
    <w:p>
      <w:pPr>
        <w:pStyle w:val="8"/>
        <w:pageBreakBefore w:val="0"/>
        <w:kinsoku/>
        <w:wordWrap/>
        <w:overflowPunct/>
        <w:topLinePunct w:val="0"/>
        <w:bidi w:val="0"/>
        <w:snapToGrid/>
        <w:spacing w:line="360" w:lineRule="auto"/>
        <w:jc w:val="both"/>
        <w:textAlignment w:val="auto"/>
        <w:rPr>
          <w:rFonts w:hint="eastAsia" w:eastAsia="仿宋" w:cs="Times New Roman"/>
          <w:color w:val="auto"/>
          <w:sz w:val="28"/>
          <w:szCs w:val="28"/>
          <w:lang w:eastAsia="zh-CN"/>
        </w:rPr>
      </w:pPr>
      <w:r>
        <w:rPr>
          <w:rFonts w:hint="eastAsia" w:eastAsia="仿宋" w:cs="Times New Roman"/>
          <w:color w:val="auto"/>
          <w:sz w:val="28"/>
          <w:szCs w:val="28"/>
          <w:lang w:eastAsia="zh-CN"/>
        </w:rPr>
        <w:t>厂区排水采取雨污分流，雨水进入周边雨水管网。本项目产生的废水主要为职工生活污水。生活污水经化粪池处理后通过厂区总排口及园区污水管网至排入秦栏镇污水处理厂深度处理，尾水排入秦栏河。</w:t>
      </w:r>
    </w:p>
    <w:p>
      <w:pPr>
        <w:pStyle w:val="8"/>
        <w:pageBreakBefore w:val="0"/>
        <w:kinsoku/>
        <w:wordWrap/>
        <w:overflowPunct/>
        <w:topLinePunct w:val="0"/>
        <w:bidi w:val="0"/>
        <w:snapToGrid/>
        <w:spacing w:line="360" w:lineRule="auto"/>
        <w:jc w:val="both"/>
        <w:textAlignment w:val="auto"/>
        <w:rPr>
          <w:rFonts w:hint="eastAsia" w:ascii="Times New Roman" w:hAnsi="Times New Roman" w:eastAsia="仿宋" w:cs="Times New Roman"/>
          <w:color w:val="auto"/>
          <w:sz w:val="28"/>
          <w:szCs w:val="28"/>
          <w:lang w:eastAsia="zh-CN"/>
        </w:rPr>
      </w:pPr>
      <w:r>
        <w:rPr>
          <w:rFonts w:hint="eastAsia" w:eastAsia="仿宋" w:cs="Times New Roman"/>
          <w:color w:val="auto"/>
          <w:sz w:val="28"/>
          <w:szCs w:val="28"/>
          <w:lang w:eastAsia="zh-CN"/>
        </w:rPr>
        <w:t>（二）废气</w:t>
      </w:r>
    </w:p>
    <w:p>
      <w:pPr>
        <w:pStyle w:val="8"/>
        <w:pageBreakBefore w:val="0"/>
        <w:kinsoku/>
        <w:wordWrap/>
        <w:overflowPunct/>
        <w:topLinePunct w:val="0"/>
        <w:bidi w:val="0"/>
        <w:snapToGrid/>
        <w:spacing w:line="360" w:lineRule="auto"/>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筒仓呼吸废气经各自仓筒顶部自带的脉冲布袋除尘器处理后排放。搅拌工序废气密闭收集后，经脉冲布袋除尘器处理后，通过1根15m高排气筒（DA002）排放。采用加强车间通风、厂区绿化等等措施来控制无组织废气排放。</w:t>
      </w:r>
    </w:p>
    <w:p>
      <w:pPr>
        <w:pStyle w:val="8"/>
        <w:pageBreakBefore w:val="0"/>
        <w:kinsoku/>
        <w:wordWrap/>
        <w:overflowPunct/>
        <w:topLinePunct w:val="0"/>
        <w:bidi w:val="0"/>
        <w:snapToGrid/>
        <w:spacing w:line="360" w:lineRule="auto"/>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w:t>
      </w:r>
      <w:r>
        <w:rPr>
          <w:rFonts w:hint="eastAsia" w:eastAsia="仿宋" w:cs="Times New Roman"/>
          <w:color w:val="auto"/>
          <w:sz w:val="28"/>
          <w:szCs w:val="28"/>
          <w:lang w:eastAsia="zh-CN"/>
        </w:rPr>
        <w:t>三</w:t>
      </w:r>
      <w:r>
        <w:rPr>
          <w:rFonts w:hint="default" w:ascii="Times New Roman" w:hAnsi="Times New Roman" w:eastAsia="仿宋" w:cs="Times New Roman"/>
          <w:color w:val="auto"/>
          <w:sz w:val="28"/>
          <w:szCs w:val="28"/>
        </w:rPr>
        <w:t>）厂界噪声</w:t>
      </w:r>
    </w:p>
    <w:p>
      <w:pPr>
        <w:pStyle w:val="8"/>
        <w:pageBreakBefore w:val="0"/>
        <w:kinsoku/>
        <w:wordWrap/>
        <w:overflowPunct/>
        <w:topLinePunct w:val="0"/>
        <w:bidi w:val="0"/>
        <w:snapToGrid/>
        <w:spacing w:line="360" w:lineRule="auto"/>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本项目噪声主要来源于搅拌系统、石膏砌块成型机、砌块合并装置、风机等生产设备运行时产生的机械噪声，最大声级值约为90dB（A）。本项目搅拌系统、石膏砌块成型机、砌块合并装置等采取选用低噪声设备、厂房隔声、距离衰减等综合降噪措施，其中空压机、风机等通过安装减振基座、距离衰减等降噪措施。综合以上措施，可使厂界噪声满足《工业企业厂界环境噪声排放标准》（GB12348-2008）中3类标准。</w:t>
      </w:r>
    </w:p>
    <w:p>
      <w:pPr>
        <w:pStyle w:val="8"/>
        <w:pageBreakBefore w:val="0"/>
        <w:kinsoku/>
        <w:wordWrap/>
        <w:overflowPunct/>
        <w:topLinePunct w:val="0"/>
        <w:bidi w:val="0"/>
        <w:snapToGrid/>
        <w:spacing w:line="360" w:lineRule="auto"/>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w:t>
      </w:r>
      <w:r>
        <w:rPr>
          <w:rFonts w:hint="eastAsia" w:eastAsia="仿宋" w:cs="Times New Roman"/>
          <w:color w:val="auto"/>
          <w:sz w:val="28"/>
          <w:szCs w:val="28"/>
          <w:lang w:eastAsia="zh-CN"/>
        </w:rPr>
        <w:t>四</w:t>
      </w:r>
      <w:r>
        <w:rPr>
          <w:rFonts w:hint="default" w:ascii="Times New Roman" w:hAnsi="Times New Roman" w:eastAsia="仿宋" w:cs="Times New Roman"/>
          <w:color w:val="auto"/>
          <w:sz w:val="28"/>
          <w:szCs w:val="28"/>
        </w:rPr>
        <w:t>）固体废物</w:t>
      </w:r>
    </w:p>
    <w:p>
      <w:pPr>
        <w:pStyle w:val="14"/>
        <w:pageBreakBefore w:val="0"/>
        <w:kinsoku/>
        <w:wordWrap/>
        <w:overflowPunct/>
        <w:topLinePunct w:val="0"/>
        <w:bidi w:val="0"/>
        <w:snapToGrid/>
        <w:spacing w:line="360" w:lineRule="auto"/>
        <w:ind w:firstLine="560"/>
        <w:jc w:val="both"/>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2"/>
          <w:sz w:val="28"/>
          <w:szCs w:val="28"/>
          <w:lang w:val="en-US" w:eastAsia="zh-CN" w:bidi="ar-SA"/>
        </w:rPr>
        <w:t>本项目产生的固废主要为不合格品、布袋除尘器收集的粉尘、生活垃圾、废液压油、废液压油桶、废脱模剂桶。固废分为一般固废和危险废物：</w:t>
      </w:r>
    </w:p>
    <w:p>
      <w:pPr>
        <w:pStyle w:val="14"/>
        <w:pageBreakBefore w:val="0"/>
        <w:kinsoku/>
        <w:wordWrap/>
        <w:overflowPunct/>
        <w:topLinePunct w:val="0"/>
        <w:bidi w:val="0"/>
        <w:snapToGrid/>
        <w:spacing w:line="360" w:lineRule="auto"/>
        <w:ind w:firstLine="560"/>
        <w:jc w:val="both"/>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2"/>
          <w:sz w:val="28"/>
          <w:szCs w:val="28"/>
          <w:lang w:val="en-US" w:eastAsia="zh-CN" w:bidi="ar-SA"/>
        </w:rPr>
        <w:t>（1）一般固废：废包装袋收集后外售；布袋除尘器收集的粉尘收集后，回用于生产线；生活垃圾集中收集后，委托环卫部门统一清运。</w:t>
      </w:r>
    </w:p>
    <w:p>
      <w:pPr>
        <w:pStyle w:val="14"/>
        <w:pageBreakBefore w:val="0"/>
        <w:kinsoku/>
        <w:wordWrap/>
        <w:overflowPunct/>
        <w:topLinePunct w:val="0"/>
        <w:bidi w:val="0"/>
        <w:snapToGrid/>
        <w:spacing w:line="360" w:lineRule="auto"/>
        <w:ind w:firstLine="560"/>
        <w:jc w:val="both"/>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2"/>
          <w:sz w:val="28"/>
          <w:szCs w:val="28"/>
          <w:lang w:val="en-US" w:eastAsia="zh-CN" w:bidi="ar-SA"/>
        </w:rPr>
        <w:t>（2）危险废物：废液压油、废液压油桶、废脱模剂桶由企业集中收集后，交由滁州翔笙环保科技有限公司处置。</w:t>
      </w:r>
    </w:p>
    <w:p>
      <w:pPr>
        <w:pStyle w:val="14"/>
        <w:pageBreakBefore w:val="0"/>
        <w:kinsoku/>
        <w:wordWrap/>
        <w:overflowPunct/>
        <w:topLinePunct w:val="0"/>
        <w:bidi w:val="0"/>
        <w:snapToGrid/>
        <w:spacing w:line="360" w:lineRule="auto"/>
        <w:ind w:firstLine="560"/>
        <w:jc w:val="both"/>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四、环境保护设施调试效果</w:t>
      </w:r>
    </w:p>
    <w:p>
      <w:pPr>
        <w:pStyle w:val="26"/>
        <w:pageBreakBefore w:val="0"/>
        <w:kinsoku/>
        <w:wordWrap/>
        <w:overflowPunct/>
        <w:topLinePunct w:val="0"/>
        <w:bidi w:val="0"/>
        <w:snapToGrid/>
        <w:spacing w:before="0" w:beforeAutospacing="0" w:after="0" w:afterAutospacing="0" w:line="360" w:lineRule="auto"/>
        <w:ind w:firstLine="56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lang w:val="en-US" w:eastAsia="zh-CN"/>
        </w:rPr>
        <w:t>1、环保设施去除效率监测结果</w:t>
      </w:r>
    </w:p>
    <w:p>
      <w:pPr>
        <w:pStyle w:val="26"/>
        <w:pageBreakBefore w:val="0"/>
        <w:kinsoku/>
        <w:wordWrap/>
        <w:overflowPunct/>
        <w:topLinePunct w:val="0"/>
        <w:bidi w:val="0"/>
        <w:snapToGrid/>
        <w:spacing w:before="0" w:beforeAutospacing="0" w:after="0" w:afterAutospacing="0" w:line="360" w:lineRule="auto"/>
        <w:ind w:firstLine="560"/>
        <w:jc w:val="both"/>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（1）废气</w:t>
      </w:r>
    </w:p>
    <w:p>
      <w:pPr>
        <w:pStyle w:val="26"/>
        <w:pageBreakBefore w:val="0"/>
        <w:kinsoku/>
        <w:wordWrap/>
        <w:overflowPunct/>
        <w:topLinePunct w:val="0"/>
        <w:bidi w:val="0"/>
        <w:snapToGrid/>
        <w:spacing w:before="0" w:beforeAutospacing="0" w:after="0" w:afterAutospacing="0" w:line="360" w:lineRule="auto"/>
        <w:ind w:firstLine="560"/>
        <w:jc w:val="both"/>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搅拌工序位于搅拌机内部，搅拌工序废气经脉冲布袋除尘器处理后，通过排气筒排放，故搅拌工序废气进口不具备监测条件。综上，未计算颗粒物去除效率。</w:t>
      </w:r>
    </w:p>
    <w:p>
      <w:pPr>
        <w:pStyle w:val="26"/>
        <w:pageBreakBefore w:val="0"/>
        <w:kinsoku/>
        <w:wordWrap/>
        <w:overflowPunct/>
        <w:topLinePunct w:val="0"/>
        <w:bidi w:val="0"/>
        <w:snapToGrid/>
        <w:spacing w:before="0" w:beforeAutospacing="0" w:after="0" w:afterAutospacing="0" w:line="360" w:lineRule="auto"/>
        <w:ind w:firstLine="560"/>
        <w:jc w:val="both"/>
        <w:textAlignment w:val="auto"/>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2、污染物排放监测结果</w:t>
      </w:r>
    </w:p>
    <w:p>
      <w:pPr>
        <w:pStyle w:val="2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560"/>
        <w:jc w:val="both"/>
        <w:textAlignment w:val="auto"/>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val="en-US" w:eastAsia="zh-CN"/>
        </w:rPr>
        <w:t>（1）</w:t>
      </w:r>
      <w:r>
        <w:rPr>
          <w:rFonts w:hint="default" w:ascii="Times New Roman" w:hAnsi="Times New Roman" w:eastAsia="仿宋" w:cs="Times New Roman"/>
          <w:color w:val="auto"/>
          <w:sz w:val="28"/>
          <w:szCs w:val="28"/>
          <w:lang w:val="en-US" w:eastAsia="zh-CN"/>
        </w:rPr>
        <w:t>废气污染物监测结果及达标情况</w:t>
      </w:r>
    </w:p>
    <w:p>
      <w:pPr>
        <w:pStyle w:val="2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560"/>
        <w:jc w:val="both"/>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有组织废气：验收监测期间，安徽喜力新型建材有限公司入料混合搅拌废气中颗粒物平均排放浓度为4mg/m</w:t>
      </w:r>
      <w:r>
        <w:rPr>
          <w:rFonts w:hint="eastAsia" w:ascii="Times New Roman" w:hAnsi="Times New Roman" w:eastAsia="仿宋" w:cs="Times New Roman"/>
          <w:color w:val="auto"/>
          <w:sz w:val="28"/>
          <w:szCs w:val="28"/>
          <w:vertAlign w:val="superscript"/>
          <w:lang w:val="en-US" w:eastAsia="zh-CN"/>
        </w:rPr>
        <w:t>3</w:t>
      </w:r>
      <w:r>
        <w:rPr>
          <w:rFonts w:hint="eastAsia" w:ascii="Times New Roman" w:hAnsi="Times New Roman" w:eastAsia="仿宋" w:cs="Times New Roman"/>
          <w:color w:val="auto"/>
          <w:sz w:val="28"/>
          <w:szCs w:val="28"/>
          <w:lang w:val="en-US" w:eastAsia="zh-CN"/>
        </w:rPr>
        <w:t>，符合上海地方标准《大气污染物综合排放标准》（DB31-933-2015）中表1中相关标准限值要求。</w:t>
      </w:r>
    </w:p>
    <w:p>
      <w:pPr>
        <w:pStyle w:val="2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560"/>
        <w:jc w:val="both"/>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无组织废气：验收监测期间，安徽喜力新型建材有限公司厂界颗粒物最大监控浓度为0.395mg/m</w:t>
      </w:r>
      <w:r>
        <w:rPr>
          <w:rFonts w:hint="eastAsia" w:ascii="Times New Roman" w:hAnsi="Times New Roman" w:eastAsia="仿宋" w:cs="Times New Roman"/>
          <w:color w:val="auto"/>
          <w:sz w:val="28"/>
          <w:szCs w:val="28"/>
          <w:vertAlign w:val="superscript"/>
          <w:lang w:val="en-US" w:eastAsia="zh-CN"/>
        </w:rPr>
        <w:t>3</w:t>
      </w:r>
      <w:r>
        <w:rPr>
          <w:rFonts w:hint="eastAsia" w:ascii="Times New Roman" w:hAnsi="Times New Roman" w:eastAsia="仿宋" w:cs="Times New Roman"/>
          <w:color w:val="auto"/>
          <w:sz w:val="28"/>
          <w:szCs w:val="28"/>
          <w:lang w:val="en-US" w:eastAsia="zh-CN"/>
        </w:rPr>
        <w:t>，符合上海地方标准《大气污染物综合排放标准》（DB31-933-2015）中表3中相关标准限值要求。采用喷洒抑尘、厂区绿化等措施来控制无组织废气排放。</w:t>
      </w:r>
    </w:p>
    <w:p>
      <w:pPr>
        <w:pStyle w:val="2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560"/>
        <w:jc w:val="both"/>
        <w:textAlignment w:val="auto"/>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（2）</w:t>
      </w:r>
      <w:r>
        <w:rPr>
          <w:rFonts w:hint="default" w:ascii="Times New Roman" w:hAnsi="Times New Roman" w:eastAsia="仿宋" w:cs="Times New Roman"/>
          <w:color w:val="auto"/>
          <w:sz w:val="28"/>
          <w:szCs w:val="28"/>
          <w:lang w:val="en-US" w:eastAsia="zh-CN"/>
        </w:rPr>
        <w:t>废水污染物监测结果及达标情况</w:t>
      </w:r>
    </w:p>
    <w:p>
      <w:pPr>
        <w:pStyle w:val="2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560"/>
        <w:jc w:val="both"/>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验收监测期间，安徽喜力新型建材有限公司厂区总排口中pH范围在7.0~7.1，化学需氧量、悬浮物、五日生化需氧量平均排放浓度分别为111.6mg/L、15.3mg/L、41.5mg/L，均符合《污水综合排放标准》（GB8978-1996）中表4三级标准要求，其中氨氮、总磷平均排放浓度分别为6mg/L、0.3mg/L，均符合《污水排入城镇下水道水质标准》（GB/T31962-2015）表1中B级标准限值要求。</w:t>
      </w:r>
    </w:p>
    <w:p>
      <w:pPr>
        <w:pStyle w:val="2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560"/>
        <w:jc w:val="both"/>
        <w:textAlignment w:val="auto"/>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val="en-US" w:eastAsia="zh-CN"/>
        </w:rPr>
        <w:t>（3）</w:t>
      </w:r>
      <w:r>
        <w:rPr>
          <w:rFonts w:hint="default" w:ascii="Times New Roman" w:hAnsi="Times New Roman" w:eastAsia="仿宋" w:cs="Times New Roman"/>
          <w:color w:val="auto"/>
          <w:sz w:val="28"/>
          <w:szCs w:val="28"/>
          <w:lang w:val="en-US" w:eastAsia="zh-CN"/>
        </w:rPr>
        <w:t>厂界噪声监测结果及达标情况</w:t>
      </w:r>
    </w:p>
    <w:p>
      <w:pPr>
        <w:pStyle w:val="2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560"/>
        <w:jc w:val="both"/>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验收监测期间，安徽喜力新型建材有限公司厂界昼间噪声最大值为56dB（A），符合《工业企业厂界环境噪声排放标准》（GB12348-2008）中3类标准限值要求。</w:t>
      </w:r>
    </w:p>
    <w:p>
      <w:pPr>
        <w:pStyle w:val="2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560"/>
        <w:jc w:val="both"/>
        <w:textAlignment w:val="auto"/>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（4）</w:t>
      </w:r>
      <w:r>
        <w:rPr>
          <w:rFonts w:hint="default" w:ascii="Times New Roman" w:hAnsi="Times New Roman" w:eastAsia="仿宋" w:cs="Times New Roman"/>
          <w:color w:val="auto"/>
          <w:sz w:val="28"/>
          <w:szCs w:val="28"/>
          <w:lang w:val="en-US" w:eastAsia="zh-CN"/>
        </w:rPr>
        <w:t>固废检查结果</w:t>
      </w:r>
    </w:p>
    <w:p>
      <w:pPr>
        <w:pStyle w:val="2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560"/>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生活垃圾收集后交由环卫部门统一清运；布袋除尘器收集的粉尘回用于生产；不合格产品收集后外售处理；废液压油、废液压油桶、废脱模剂桶分类收集后定期交由滁州翔笙环保科技有限公司回收处置。</w:t>
      </w:r>
    </w:p>
    <w:p>
      <w:pPr>
        <w:pStyle w:val="2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560"/>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经过以上措施处理后，所有的固废均得到合理处理处置，不外排。项目各类固体废物处理处置合理，危险废物暂存间建设较为规范，满足环评及批复中要求。</w:t>
      </w:r>
    </w:p>
    <w:p>
      <w:pPr>
        <w:pStyle w:val="2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560"/>
        <w:jc w:val="both"/>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五、验收结论</w:t>
      </w:r>
    </w:p>
    <w:p>
      <w:pPr>
        <w:pageBreakBefore w:val="0"/>
        <w:kinsoku/>
        <w:wordWrap/>
        <w:overflowPunct/>
        <w:topLinePunct w:val="0"/>
        <w:bidi w:val="0"/>
        <w:snapToGrid/>
        <w:spacing w:line="360" w:lineRule="auto"/>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经现场检查并对照竣工环境保护验收监测报告，技术组认为该项目环境保护审查审批手续完备，基本落实了环评批复要求，验收监测结果满足相关排放标准的限值要求，基本符合阶段性竣工环境保护验收条件，建议通过阶段性验收。</w:t>
      </w:r>
    </w:p>
    <w:p>
      <w:pPr>
        <w:pageBreakBefore w:val="0"/>
        <w:kinsoku/>
        <w:wordWrap/>
        <w:overflowPunct/>
        <w:topLinePunct w:val="0"/>
        <w:bidi w:val="0"/>
        <w:snapToGrid/>
        <w:spacing w:line="360" w:lineRule="auto"/>
        <w:jc w:val="both"/>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六、后续要求</w:t>
      </w:r>
    </w:p>
    <w:p>
      <w:pPr>
        <w:pStyle w:val="8"/>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default" w:ascii="Times New Roman" w:hAnsi="Times New Roman" w:eastAsia="仿宋" w:cs="Times New Roman"/>
          <w:color w:val="auto"/>
          <w:sz w:val="28"/>
          <w:szCs w:val="28"/>
          <w:lang w:val="en-US" w:eastAsia="zh-CN"/>
        </w:rPr>
      </w:pPr>
      <w:r>
        <w:rPr>
          <w:rFonts w:hint="eastAsia" w:eastAsia="仿宋" w:cs="Times New Roman"/>
          <w:color w:val="auto"/>
          <w:sz w:val="28"/>
          <w:szCs w:val="28"/>
          <w:lang w:val="en-US" w:eastAsia="zh-CN"/>
        </w:rPr>
        <w:t>1、企业应加强环境管理，加强污染治理设施的运行维护，建立健全台账制度，提高废气收集效率，确保污染物稳定达标排放；进一步规范排放口设置。</w:t>
      </w:r>
    </w:p>
    <w:p>
      <w:pPr>
        <w:pStyle w:val="8"/>
        <w:keepNext w:val="0"/>
        <w:keepLines w:val="0"/>
        <w:pageBreakBefore w:val="0"/>
        <w:widowControl w:val="0"/>
        <w:kinsoku/>
        <w:wordWrap/>
        <w:overflowPunct/>
        <w:topLinePunct w:val="0"/>
        <w:autoSpaceDE/>
        <w:autoSpaceDN/>
        <w:bidi w:val="0"/>
        <w:adjustRightInd/>
        <w:snapToGrid/>
        <w:spacing w:line="240" w:lineRule="atLeast"/>
        <w:ind w:firstLine="560"/>
        <w:jc w:val="right"/>
        <w:textAlignment w:val="auto"/>
        <w:rPr>
          <w:rFonts w:hint="eastAsia" w:eastAsia="仿宋" w:cs="Times New Roman"/>
          <w:color w:val="auto"/>
          <w:sz w:val="28"/>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tLeast"/>
        <w:ind w:firstLine="560"/>
        <w:jc w:val="right"/>
        <w:textAlignment w:val="auto"/>
        <w:rPr>
          <w:rFonts w:hint="eastAsia" w:eastAsia="仿宋" w:cs="Times New Roman"/>
          <w:color w:val="auto"/>
          <w:sz w:val="28"/>
          <w:szCs w:val="28"/>
          <w:lang w:val="en-US" w:eastAsia="zh-CN"/>
        </w:rPr>
      </w:pPr>
      <w:r>
        <w:rPr>
          <w:rFonts w:hint="eastAsia" w:eastAsia="仿宋" w:cs="Times New Roman"/>
          <w:color w:val="auto"/>
          <w:sz w:val="28"/>
          <w:szCs w:val="28"/>
          <w:lang w:val="en-US" w:eastAsia="zh-CN"/>
        </w:rPr>
        <w:t>安徽喜力新型建材有限公司</w:t>
      </w:r>
    </w:p>
    <w:p>
      <w:pPr>
        <w:pStyle w:val="8"/>
        <w:keepNext w:val="0"/>
        <w:keepLines w:val="0"/>
        <w:pageBreakBefore w:val="0"/>
        <w:widowControl w:val="0"/>
        <w:kinsoku/>
        <w:wordWrap/>
        <w:overflowPunct/>
        <w:topLinePunct w:val="0"/>
        <w:autoSpaceDE/>
        <w:autoSpaceDN/>
        <w:bidi w:val="0"/>
        <w:adjustRightInd/>
        <w:snapToGrid/>
        <w:spacing w:line="240" w:lineRule="atLeast"/>
        <w:ind w:firstLine="560"/>
        <w:jc w:val="right"/>
        <w:textAlignment w:val="auto"/>
        <w:rPr>
          <w:rFonts w:hint="default" w:ascii="Times New Roman" w:hAnsi="Times New Roman" w:eastAsia="仿宋" w:cs="Times New Roman"/>
          <w:b w:val="0"/>
          <w:bCs w:val="0"/>
          <w:color w:val="auto"/>
          <w:sz w:val="28"/>
          <w:szCs w:val="28"/>
          <w:lang w:val="en-US"/>
        </w:rPr>
      </w:pPr>
      <w:r>
        <w:rPr>
          <w:rFonts w:hint="eastAsia" w:eastAsia="仿宋" w:cs="Times New Roman"/>
          <w:color w:val="auto"/>
          <w:sz w:val="28"/>
          <w:szCs w:val="28"/>
          <w:lang w:val="en-US" w:eastAsia="zh-CN"/>
        </w:rPr>
        <w:t>2023年7月10</w:t>
      </w:r>
      <w:bookmarkStart w:id="0" w:name="_GoBack"/>
      <w:bookmarkEnd w:id="0"/>
      <w:r>
        <w:rPr>
          <w:rFonts w:hint="eastAsia" w:eastAsia="仿宋" w:cs="Times New Roman"/>
          <w:color w:val="auto"/>
          <w:sz w:val="28"/>
          <w:szCs w:val="28"/>
          <w:lang w:val="en-US" w:eastAsia="zh-CN"/>
        </w:rPr>
        <w:t>日</w:t>
      </w:r>
    </w:p>
    <w:p>
      <w:pPr>
        <w:pStyle w:val="8"/>
        <w:pageBreakBefore w:val="0"/>
        <w:kinsoku/>
        <w:wordWrap/>
        <w:overflowPunct/>
        <w:topLinePunct w:val="0"/>
        <w:bidi w:val="0"/>
        <w:snapToGrid/>
        <w:spacing w:line="360" w:lineRule="auto"/>
        <w:ind w:firstLine="560"/>
        <w:jc w:val="right"/>
        <w:textAlignment w:val="auto"/>
        <w:rPr>
          <w:rFonts w:hint="default" w:ascii="Times New Roman" w:hAnsi="Times New Roman" w:eastAsia="仿宋" w:cs="Times New Roman"/>
          <w:color w:val="auto"/>
          <w:sz w:val="28"/>
          <w:szCs w:val="28"/>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CG Times">
    <w:altName w:val="Times New Roman"/>
    <w:panose1 w:val="02020603050405020304"/>
    <w:charset w:val="00"/>
    <w:family w:val="roman"/>
    <w:pitch w:val="default"/>
    <w:sig w:usb0="00000000" w:usb1="00000000" w:usb2="00000000" w:usb3="00000000" w:csb0="00000093" w:csb1="00000000"/>
  </w:font>
  <w:font w:name="Sim Sun+ 2">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2437130</wp:posOffset>
              </wp:positionH>
              <wp:positionV relativeFrom="paragraph">
                <wp:posOffset>-146685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ind w:left="0" w:leftChars="0" w:firstLine="0" w:firstLineChars="0"/>
                            <w:jc w:val="both"/>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1.9pt;margin-top:-11.55pt;height:144pt;width:144pt;mso-position-horizontal-relative:margin;mso-wrap-style:none;z-index:251659264;mso-width-relative:page;mso-height-relative:page;" filled="f" stroked="f" coordsize="21600,21600" o:gfxdata="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3P/5fZAAAACw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16"/>
                      <w:ind w:left="0" w:leftChars="0" w:firstLine="0" w:firstLineChars="0"/>
                      <w:jc w:val="both"/>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862CA9"/>
    <w:multiLevelType w:val="multilevel"/>
    <w:tmpl w:val="41862CA9"/>
    <w:lvl w:ilvl="0" w:tentative="0">
      <w:start w:val="1"/>
      <w:numFmt w:val="decimal"/>
      <w:suff w:val="space"/>
      <w:lvlText w:val="%1"/>
      <w:lvlJc w:val="left"/>
      <w:pPr>
        <w:ind w:left="0" w:firstLine="0"/>
      </w:pPr>
      <w:rPr>
        <w:rFonts w:hint="eastAsia"/>
        <w:sz w:val="30"/>
        <w:szCs w:val="30"/>
      </w:rPr>
    </w:lvl>
    <w:lvl w:ilvl="1" w:tentative="0">
      <w:start w:val="1"/>
      <w:numFmt w:val="decimal"/>
      <w:pStyle w:val="23"/>
      <w:suff w:val="space"/>
      <w:lvlText w:val="%1.%2"/>
      <w:lvlJc w:val="left"/>
      <w:pPr>
        <w:ind w:left="1560" w:firstLine="0"/>
      </w:pPr>
      <w:rPr>
        <w:rFonts w:hint="default" w:ascii="Arial" w:hAnsi="Arial"/>
      </w:rPr>
    </w:lvl>
    <w:lvl w:ilvl="2" w:tentative="0">
      <w:start w:val="1"/>
      <w:numFmt w:val="decimal"/>
      <w:suff w:val="space"/>
      <w:lvlText w:val="%1.%2.%3"/>
      <w:lvlJc w:val="left"/>
      <w:pPr>
        <w:ind w:left="994" w:hanging="426"/>
      </w:pPr>
      <w:rPr>
        <w:rFonts w:hint="default" w:ascii="Arial" w:hAnsi="Arial"/>
      </w:rPr>
    </w:lvl>
    <w:lvl w:ilvl="3" w:tentative="0">
      <w:start w:val="1"/>
      <w:numFmt w:val="decimal"/>
      <w:suff w:val="nothing"/>
      <w:lvlText w:val="%1.%2.%3.%4"/>
      <w:lvlJc w:val="left"/>
      <w:pPr>
        <w:ind w:left="851" w:hanging="851"/>
      </w:pPr>
      <w:rPr>
        <w:rFonts w:hint="eastAsia" w:ascii="Arial" w:hAnsi="Arial"/>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NGI2NGQ4NmQ4ZTVlNmM0YmI3ZmVmNThkZDUwNmUifQ=="/>
  </w:docVars>
  <w:rsids>
    <w:rsidRoot w:val="322B3847"/>
    <w:rsid w:val="00044F08"/>
    <w:rsid w:val="00062123"/>
    <w:rsid w:val="000756BC"/>
    <w:rsid w:val="0011078D"/>
    <w:rsid w:val="00392E83"/>
    <w:rsid w:val="005C5189"/>
    <w:rsid w:val="005F1685"/>
    <w:rsid w:val="00685524"/>
    <w:rsid w:val="00686723"/>
    <w:rsid w:val="006F201C"/>
    <w:rsid w:val="006F2269"/>
    <w:rsid w:val="007574E5"/>
    <w:rsid w:val="0076060B"/>
    <w:rsid w:val="0082427D"/>
    <w:rsid w:val="00842C3A"/>
    <w:rsid w:val="008E050E"/>
    <w:rsid w:val="00961293"/>
    <w:rsid w:val="00997F2F"/>
    <w:rsid w:val="009A123F"/>
    <w:rsid w:val="00A10A7D"/>
    <w:rsid w:val="00A66480"/>
    <w:rsid w:val="00B3494C"/>
    <w:rsid w:val="00B50923"/>
    <w:rsid w:val="00B65721"/>
    <w:rsid w:val="00BB3626"/>
    <w:rsid w:val="00C077D8"/>
    <w:rsid w:val="00C40DC7"/>
    <w:rsid w:val="00CF21A6"/>
    <w:rsid w:val="00D54D97"/>
    <w:rsid w:val="00D81A60"/>
    <w:rsid w:val="00DB0336"/>
    <w:rsid w:val="00DB7AAE"/>
    <w:rsid w:val="00DC063F"/>
    <w:rsid w:val="00E47F84"/>
    <w:rsid w:val="00E85C5E"/>
    <w:rsid w:val="015509AB"/>
    <w:rsid w:val="039C7DB3"/>
    <w:rsid w:val="06502972"/>
    <w:rsid w:val="08D45CD7"/>
    <w:rsid w:val="0A4177A9"/>
    <w:rsid w:val="0ACF7065"/>
    <w:rsid w:val="0CFA7585"/>
    <w:rsid w:val="0EE0571F"/>
    <w:rsid w:val="1108602A"/>
    <w:rsid w:val="11AD3991"/>
    <w:rsid w:val="12C620B4"/>
    <w:rsid w:val="154D1DE9"/>
    <w:rsid w:val="15790F80"/>
    <w:rsid w:val="15AF057C"/>
    <w:rsid w:val="15C22EAB"/>
    <w:rsid w:val="1BFE2C95"/>
    <w:rsid w:val="1D421B16"/>
    <w:rsid w:val="1D960202"/>
    <w:rsid w:val="1DC355A3"/>
    <w:rsid w:val="1DF44DB6"/>
    <w:rsid w:val="20606A87"/>
    <w:rsid w:val="23A57668"/>
    <w:rsid w:val="25D45E02"/>
    <w:rsid w:val="274A7E0F"/>
    <w:rsid w:val="2777409F"/>
    <w:rsid w:val="28E87204"/>
    <w:rsid w:val="29187895"/>
    <w:rsid w:val="29984853"/>
    <w:rsid w:val="29E3164E"/>
    <w:rsid w:val="2B8E0679"/>
    <w:rsid w:val="2B9A3FC2"/>
    <w:rsid w:val="2CCC7B46"/>
    <w:rsid w:val="2D34694D"/>
    <w:rsid w:val="2D565A58"/>
    <w:rsid w:val="2E3D6D49"/>
    <w:rsid w:val="2E967B4D"/>
    <w:rsid w:val="2EC24C23"/>
    <w:rsid w:val="30541D30"/>
    <w:rsid w:val="311405A9"/>
    <w:rsid w:val="322B3847"/>
    <w:rsid w:val="325C06E2"/>
    <w:rsid w:val="32DB15BC"/>
    <w:rsid w:val="333553FD"/>
    <w:rsid w:val="336F3DE2"/>
    <w:rsid w:val="349F5C6F"/>
    <w:rsid w:val="357A0885"/>
    <w:rsid w:val="35A2048B"/>
    <w:rsid w:val="35F51C0F"/>
    <w:rsid w:val="37346E48"/>
    <w:rsid w:val="3C9660FE"/>
    <w:rsid w:val="3D041EB1"/>
    <w:rsid w:val="3D547167"/>
    <w:rsid w:val="3DA43275"/>
    <w:rsid w:val="3E1877DF"/>
    <w:rsid w:val="3E7652F6"/>
    <w:rsid w:val="3F07243D"/>
    <w:rsid w:val="3FB74649"/>
    <w:rsid w:val="401A5C56"/>
    <w:rsid w:val="40A91BBE"/>
    <w:rsid w:val="42047C2C"/>
    <w:rsid w:val="422863EB"/>
    <w:rsid w:val="435A0B3D"/>
    <w:rsid w:val="4402758F"/>
    <w:rsid w:val="44AA5C4C"/>
    <w:rsid w:val="453D39E0"/>
    <w:rsid w:val="46DF7928"/>
    <w:rsid w:val="4D266A26"/>
    <w:rsid w:val="4D9422AF"/>
    <w:rsid w:val="4E58126D"/>
    <w:rsid w:val="4E8F73CE"/>
    <w:rsid w:val="509F7404"/>
    <w:rsid w:val="520F0490"/>
    <w:rsid w:val="54C00C6F"/>
    <w:rsid w:val="555004FB"/>
    <w:rsid w:val="58FA010C"/>
    <w:rsid w:val="5A292667"/>
    <w:rsid w:val="5D1C5238"/>
    <w:rsid w:val="5E71137B"/>
    <w:rsid w:val="5F583C3D"/>
    <w:rsid w:val="604852CD"/>
    <w:rsid w:val="62E3166E"/>
    <w:rsid w:val="633A7FD9"/>
    <w:rsid w:val="64064038"/>
    <w:rsid w:val="64FB4FB1"/>
    <w:rsid w:val="6549517A"/>
    <w:rsid w:val="66850176"/>
    <w:rsid w:val="671837E6"/>
    <w:rsid w:val="67293919"/>
    <w:rsid w:val="682F3CF4"/>
    <w:rsid w:val="6B7D17D4"/>
    <w:rsid w:val="6DA73DE4"/>
    <w:rsid w:val="6DC64AB0"/>
    <w:rsid w:val="6E4E5E5E"/>
    <w:rsid w:val="6F8654C7"/>
    <w:rsid w:val="7107422E"/>
    <w:rsid w:val="72F727E3"/>
    <w:rsid w:val="73B463EE"/>
    <w:rsid w:val="750B1270"/>
    <w:rsid w:val="75105147"/>
    <w:rsid w:val="75546644"/>
    <w:rsid w:val="75E27C8A"/>
    <w:rsid w:val="7670710E"/>
    <w:rsid w:val="76A51E92"/>
    <w:rsid w:val="76D6403E"/>
    <w:rsid w:val="78DB4B3D"/>
    <w:rsid w:val="796032EE"/>
    <w:rsid w:val="7A1F079E"/>
    <w:rsid w:val="7A2A1C30"/>
    <w:rsid w:val="7EC71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9"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723" w:firstLineChars="200"/>
    </w:pPr>
    <w:rPr>
      <w:rFonts w:ascii="Times New Roman" w:hAnsi="Times New Roman" w:eastAsia="宋体" w:cstheme="minorBidi"/>
      <w:kern w:val="2"/>
      <w:sz w:val="24"/>
      <w:szCs w:val="24"/>
      <w:lang w:val="en-US" w:eastAsia="zh-CN" w:bidi="ar-SA"/>
    </w:rPr>
  </w:style>
  <w:style w:type="paragraph" w:styleId="3">
    <w:name w:val="heading 1"/>
    <w:basedOn w:val="1"/>
    <w:next w:val="1"/>
    <w:qFormat/>
    <w:uiPriority w:val="0"/>
    <w:pPr>
      <w:keepNext/>
      <w:keepLines/>
      <w:ind w:firstLine="0" w:firstLineChars="0"/>
      <w:outlineLvl w:val="0"/>
    </w:pPr>
    <w:rPr>
      <w:b/>
      <w:kern w:val="44"/>
      <w:sz w:val="36"/>
      <w:szCs w:val="36"/>
    </w:rPr>
  </w:style>
  <w:style w:type="paragraph" w:styleId="4">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qFormat/>
    <w:uiPriority w:val="0"/>
    <w:pPr>
      <w:keepNext/>
      <w:keepLines/>
      <w:spacing w:before="260" w:after="260" w:line="360" w:lineRule="auto"/>
      <w:outlineLvl w:val="2"/>
    </w:pPr>
    <w:rPr>
      <w:rFonts w:eastAsia="宋体"/>
      <w:b/>
      <w:bCs/>
      <w:sz w:val="24"/>
      <w:szCs w:val="32"/>
    </w:rPr>
  </w:style>
  <w:style w:type="paragraph" w:styleId="2">
    <w:name w:val="heading 4"/>
    <w:basedOn w:val="1"/>
    <w:next w:val="1"/>
    <w:qFormat/>
    <w:uiPriority w:val="9"/>
    <w:pPr>
      <w:keepNext/>
      <w:keepLines/>
      <w:ind w:firstLine="0" w:firstLineChars="0"/>
      <w:outlineLvl w:val="3"/>
    </w:pPr>
    <w:rPr>
      <w:rFonts w:ascii="Cambria" w:hAnsi="Cambria" w:eastAsia="宋体" w:cs="黑体"/>
      <w:bCs/>
      <w:szCs w:val="28"/>
    </w:rPr>
  </w:style>
  <w:style w:type="paragraph" w:styleId="6">
    <w:name w:val="heading 5"/>
    <w:basedOn w:val="1"/>
    <w:next w:val="1"/>
    <w:qFormat/>
    <w:uiPriority w:val="1"/>
    <w:pPr>
      <w:ind w:left="1180"/>
      <w:outlineLvl w:val="5"/>
    </w:pPr>
    <w:rPr>
      <w:rFonts w:ascii="宋体" w:hAnsi="宋体" w:eastAsia="宋体" w:cs="宋体"/>
      <w:b/>
      <w:bCs/>
      <w:sz w:val="21"/>
      <w:szCs w:val="21"/>
      <w:lang w:val="zh-CN" w:eastAsia="zh-CN" w:bidi="zh-CN"/>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7">
    <w:name w:val="Salutation"/>
    <w:basedOn w:val="1"/>
    <w:next w:val="1"/>
    <w:qFormat/>
    <w:uiPriority w:val="0"/>
  </w:style>
  <w:style w:type="paragraph" w:styleId="8">
    <w:name w:val="Body Text"/>
    <w:basedOn w:val="1"/>
    <w:qFormat/>
    <w:uiPriority w:val="0"/>
  </w:style>
  <w:style w:type="paragraph" w:styleId="9">
    <w:name w:val="Body Text Indent"/>
    <w:basedOn w:val="1"/>
    <w:next w:val="10"/>
    <w:qFormat/>
    <w:uiPriority w:val="0"/>
    <w:pPr>
      <w:spacing w:line="360" w:lineRule="auto"/>
      <w:ind w:firstLine="560" w:firstLineChars="200"/>
    </w:pPr>
    <w:rPr>
      <w:rFonts w:ascii="CG Times" w:hAnsi="CG Times"/>
    </w:rPr>
  </w:style>
  <w:style w:type="paragraph" w:styleId="10">
    <w:name w:val="toc 9"/>
    <w:basedOn w:val="1"/>
    <w:next w:val="1"/>
    <w:qFormat/>
    <w:uiPriority w:val="0"/>
    <w:pPr>
      <w:widowControl/>
      <w:wordWrap w:val="0"/>
      <w:autoSpaceDE/>
      <w:autoSpaceDN/>
      <w:spacing w:before="0" w:after="0" w:line="240" w:lineRule="auto"/>
      <w:ind w:left="2975" w:firstLine="0"/>
      <w:jc w:val="both"/>
    </w:pPr>
    <w:rPr>
      <w:sz w:val="21"/>
      <w:szCs w:val="22"/>
    </w:rPr>
  </w:style>
  <w:style w:type="paragraph" w:styleId="11">
    <w:name w:val="Block Text"/>
    <w:basedOn w:val="1"/>
    <w:qFormat/>
    <w:uiPriority w:val="0"/>
    <w:pPr>
      <w:autoSpaceDE w:val="0"/>
      <w:autoSpaceDN w:val="0"/>
      <w:snapToGrid/>
      <w:spacing w:before="1" w:line="537" w:lineRule="exact"/>
      <w:ind w:left="88" w:right="6" w:firstLine="0" w:firstLineChars="0"/>
      <w:jc w:val="both"/>
    </w:pPr>
    <w:rPr>
      <w:rFonts w:ascii="Times New Roman" w:hAnsi="Times New Roman" w:eastAsia="宋体" w:cs="Times New Roman"/>
      <w:kern w:val="0"/>
      <w:sz w:val="28"/>
      <w:szCs w:val="20"/>
    </w:rPr>
  </w:style>
  <w:style w:type="paragraph" w:styleId="12">
    <w:name w:val="Plain Text"/>
    <w:basedOn w:val="1"/>
    <w:next w:val="7"/>
    <w:qFormat/>
    <w:uiPriority w:val="0"/>
    <w:pPr>
      <w:adjustRightInd/>
      <w:snapToGrid/>
      <w:spacing w:line="240" w:lineRule="auto"/>
      <w:ind w:firstLine="0" w:firstLineChars="0"/>
      <w:jc w:val="both"/>
    </w:pPr>
    <w:rPr>
      <w:rFonts w:ascii="宋体" w:hAnsi="Courier New" w:eastAsia="宋体" w:cs="Times New Roman"/>
      <w:sz w:val="21"/>
      <w:szCs w:val="20"/>
    </w:rPr>
  </w:style>
  <w:style w:type="paragraph" w:styleId="13">
    <w:name w:val="Body Text Indent 2"/>
    <w:basedOn w:val="1"/>
    <w:next w:val="14"/>
    <w:qFormat/>
    <w:uiPriority w:val="0"/>
    <w:pPr>
      <w:spacing w:line="360" w:lineRule="auto"/>
      <w:ind w:firstLine="552" w:firstLineChars="201"/>
    </w:pPr>
    <w:rPr>
      <w:rFonts w:ascii="宋体" w:hAnsi="CG Times"/>
    </w:rPr>
  </w:style>
  <w:style w:type="paragraph" w:styleId="14">
    <w:name w:val="Body Text First Indent 2"/>
    <w:basedOn w:val="9"/>
    <w:next w:val="1"/>
    <w:qFormat/>
    <w:uiPriority w:val="0"/>
    <w:pPr>
      <w:ind w:firstLine="420"/>
    </w:pPr>
  </w:style>
  <w:style w:type="paragraph" w:styleId="15">
    <w:name w:val="Balloon Text"/>
    <w:basedOn w:val="1"/>
    <w:link w:val="30"/>
    <w:qFormat/>
    <w:uiPriority w:val="0"/>
    <w:pPr>
      <w:spacing w:line="240" w:lineRule="auto"/>
    </w:pPr>
    <w:rPr>
      <w:sz w:val="18"/>
      <w:szCs w:val="18"/>
    </w:rPr>
  </w:style>
  <w:style w:type="paragraph" w:styleId="16">
    <w:name w:val="footer"/>
    <w:basedOn w:val="1"/>
    <w:link w:val="29"/>
    <w:qFormat/>
    <w:uiPriority w:val="0"/>
    <w:pPr>
      <w:tabs>
        <w:tab w:val="center" w:pos="4153"/>
        <w:tab w:val="right" w:pos="8306"/>
      </w:tabs>
      <w:snapToGrid w:val="0"/>
      <w:spacing w:line="240" w:lineRule="auto"/>
    </w:pPr>
    <w:rPr>
      <w:sz w:val="18"/>
      <w:szCs w:val="18"/>
    </w:rPr>
  </w:style>
  <w:style w:type="paragraph" w:styleId="17">
    <w:name w:val="header"/>
    <w:basedOn w:val="1"/>
    <w:link w:val="28"/>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Default"/>
    <w:basedOn w:val="23"/>
    <w:next w:val="24"/>
    <w:qFormat/>
    <w:uiPriority w:val="0"/>
    <w:pPr>
      <w:widowControl w:val="0"/>
      <w:autoSpaceDE w:val="0"/>
      <w:autoSpaceDN w:val="0"/>
      <w:adjustRightInd w:val="0"/>
    </w:pPr>
    <w:rPr>
      <w:rFonts w:ascii="Sim Sun+ 2" w:hAnsi="Times New Roman" w:eastAsia="Sim Sun+ 2" w:cs="Sim Sun+ 2"/>
      <w:color w:val="000000"/>
      <w:sz w:val="24"/>
      <w:szCs w:val="24"/>
      <w:lang w:val="en-US" w:eastAsia="zh-CN" w:bidi="ar-SA"/>
    </w:rPr>
  </w:style>
  <w:style w:type="paragraph" w:customStyle="1" w:styleId="23">
    <w:name w:val="标题2"/>
    <w:basedOn w:val="4"/>
    <w:qFormat/>
    <w:uiPriority w:val="0"/>
    <w:pPr>
      <w:numPr>
        <w:ilvl w:val="1"/>
        <w:numId w:val="1"/>
      </w:numPr>
      <w:spacing w:before="0" w:after="0" w:line="440" w:lineRule="exact"/>
    </w:pPr>
    <w:rPr>
      <w:kern w:val="0"/>
      <w:sz w:val="28"/>
    </w:rPr>
  </w:style>
  <w:style w:type="paragraph" w:customStyle="1" w:styleId="24">
    <w:name w:val="1正文段落"/>
    <w:basedOn w:val="1"/>
    <w:qFormat/>
    <w:uiPriority w:val="0"/>
    <w:pPr>
      <w:spacing w:line="360" w:lineRule="auto"/>
      <w:ind w:firstLine="480" w:firstLineChars="200"/>
      <w:jc w:val="left"/>
    </w:pPr>
    <w:rPr>
      <w:rFonts w:ascii="Times New Roman" w:hAnsi="Times New Roman" w:cs="Times New Roman"/>
      <w:snapToGrid w:val="0"/>
      <w:kern w:val="0"/>
      <w:sz w:val="24"/>
      <w:szCs w:val="22"/>
    </w:rPr>
  </w:style>
  <w:style w:type="paragraph" w:customStyle="1" w:styleId="25">
    <w:name w:val="表格"/>
    <w:basedOn w:val="3"/>
    <w:next w:val="1"/>
    <w:qFormat/>
    <w:uiPriority w:val="0"/>
    <w:pPr>
      <w:spacing w:line="240" w:lineRule="auto"/>
      <w:jc w:val="center"/>
    </w:pPr>
    <w:rPr>
      <w:b w:val="0"/>
      <w:sz w:val="24"/>
    </w:rPr>
  </w:style>
  <w:style w:type="paragraph" w:customStyle="1" w:styleId="26">
    <w:name w:val="普通(网站)1"/>
    <w:basedOn w:val="1"/>
    <w:qFormat/>
    <w:uiPriority w:val="0"/>
    <w:pPr>
      <w:widowControl/>
      <w:spacing w:before="100" w:beforeAutospacing="1" w:after="100" w:afterAutospacing="1"/>
    </w:pPr>
    <w:rPr>
      <w:rFonts w:ascii="宋体" w:hAnsi="宋体" w:cs="宋体"/>
      <w:kern w:val="0"/>
    </w:rPr>
  </w:style>
  <w:style w:type="paragraph" w:customStyle="1" w:styleId="27">
    <w:name w:val="样式 样式 标题 2节 + (西文) Times New Roman (中文) 宋体 四号 段前: 0.5 行 段后: 0......"/>
    <w:basedOn w:val="1"/>
    <w:qFormat/>
    <w:uiPriority w:val="0"/>
    <w:pPr>
      <w:keepNext/>
      <w:keepLines/>
      <w:spacing w:line="240" w:lineRule="exact"/>
      <w:outlineLvl w:val="1"/>
    </w:pPr>
    <w:rPr>
      <w:rFonts w:ascii="宋体" w:hAnsi="宋体"/>
      <w:b/>
      <w:bCs/>
      <w:color w:val="000000"/>
      <w:sz w:val="28"/>
      <w:szCs w:val="28"/>
    </w:rPr>
  </w:style>
  <w:style w:type="character" w:customStyle="1" w:styleId="28">
    <w:name w:val="页眉 Char"/>
    <w:basedOn w:val="21"/>
    <w:link w:val="17"/>
    <w:qFormat/>
    <w:uiPriority w:val="0"/>
    <w:rPr>
      <w:rFonts w:cstheme="minorBidi"/>
      <w:kern w:val="2"/>
      <w:sz w:val="18"/>
      <w:szCs w:val="18"/>
    </w:rPr>
  </w:style>
  <w:style w:type="character" w:customStyle="1" w:styleId="29">
    <w:name w:val="页脚 Char"/>
    <w:basedOn w:val="21"/>
    <w:link w:val="16"/>
    <w:qFormat/>
    <w:uiPriority w:val="0"/>
    <w:rPr>
      <w:rFonts w:cstheme="minorBidi"/>
      <w:kern w:val="2"/>
      <w:sz w:val="18"/>
      <w:szCs w:val="18"/>
    </w:rPr>
  </w:style>
  <w:style w:type="character" w:customStyle="1" w:styleId="30">
    <w:name w:val="批注框文本 Char"/>
    <w:basedOn w:val="21"/>
    <w:link w:val="15"/>
    <w:qFormat/>
    <w:uiPriority w:val="0"/>
    <w:rPr>
      <w:rFonts w:cstheme="minorBidi"/>
      <w:kern w:val="2"/>
      <w:sz w:val="18"/>
      <w:szCs w:val="18"/>
    </w:rPr>
  </w:style>
  <w:style w:type="paragraph" w:customStyle="1" w:styleId="31">
    <w:name w:val="正文11"/>
    <w:basedOn w:val="1"/>
    <w:qFormat/>
    <w:uiPriority w:val="0"/>
    <w:pPr>
      <w:adjustRightInd w:val="0"/>
      <w:spacing w:line="480" w:lineRule="exact"/>
      <w:jc w:val="center"/>
      <w:textAlignment w:val="baseline"/>
    </w:pPr>
    <w:rPr>
      <w:rFonts w:ascii="宋体" w:hAnsi="Calibri"/>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3643</Words>
  <Characters>4061</Characters>
  <Lines>8</Lines>
  <Paragraphs>2</Paragraphs>
  <TotalTime>0</TotalTime>
  <ScaleCrop>false</ScaleCrop>
  <LinksUpToDate>false</LinksUpToDate>
  <CharactersWithSpaces>4070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2018-05-11T13:40:00Z</dcterms:created>
  <dc:creator>Administrator</dc:creator>
  <cp:lastModifiedBy>哎呦 我去</cp:lastModifiedBy>
  <dcterms:modified xsi:type="dcterms:W3CDTF">2023-08-15T02:56:31Z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C2994F72C0A342FEA806678983BD8344_13</vt:lpwstr>
  </property>
</Properties>
</file>